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93" w:rsidRPr="00844C93" w:rsidRDefault="00844C93" w:rsidP="00844C93">
      <w:pPr>
        <w:jc w:val="center"/>
        <w:rPr>
          <w:rFonts w:ascii="Century Gothic" w:hAnsi="Century Gothic"/>
          <w:b/>
          <w:color w:val="000000" w:themeColor="text1"/>
          <w:sz w:val="28"/>
          <w:u w:val="single"/>
        </w:rPr>
      </w:pPr>
      <w:r w:rsidRPr="00844C93">
        <w:rPr>
          <w:rFonts w:ascii="Century Gothic" w:hAnsi="Century Gothic"/>
          <w:b/>
          <w:color w:val="000000" w:themeColor="text1"/>
          <w:sz w:val="28"/>
          <w:u w:val="single"/>
        </w:rPr>
        <w:t>Kindergarten Year in a Primary Montessori Classroom</w:t>
      </w:r>
    </w:p>
    <w:p w:rsidR="00844C93" w:rsidRDefault="00844C93" w:rsidP="00844C93">
      <w:pPr>
        <w:rPr>
          <w:rFonts w:ascii="Century Gothic" w:hAnsi="Century Gothic"/>
          <w:color w:val="000000" w:themeColor="text1"/>
          <w:sz w:val="22"/>
        </w:rPr>
      </w:pPr>
    </w:p>
    <w:p w:rsidR="004D4FAA" w:rsidRDefault="00844C93" w:rsidP="00844C93">
      <w:pPr>
        <w:rPr>
          <w:rFonts w:ascii="Century Gothic" w:hAnsi="Century Gothic"/>
          <w:bCs/>
          <w:color w:val="000000" w:themeColor="text1"/>
          <w:sz w:val="22"/>
        </w:rPr>
      </w:pPr>
      <w:r>
        <w:rPr>
          <w:rFonts w:ascii="Century Gothic" w:hAnsi="Century Gothic"/>
          <w:bCs/>
          <w:color w:val="000000" w:themeColor="text1"/>
          <w:sz w:val="22"/>
        </w:rPr>
        <w:t xml:space="preserve">With School Choice pressures and a desire to enter the elementary school framework, many parents have questions about the benefits of staying in a Montessori program for the kindergarten year.  While Montessori children generally do very well in any educational setting no matter when they transition, the third year of a Montessori Primary program provides a particularly special experience that cannot be replicated elsewhere.  The Montessori philosophy is designed to build upon itself, and children </w:t>
      </w:r>
      <w:r w:rsidR="00293D5A">
        <w:rPr>
          <w:rFonts w:ascii="Century Gothic" w:hAnsi="Century Gothic"/>
          <w:bCs/>
          <w:color w:val="000000" w:themeColor="text1"/>
          <w:sz w:val="22"/>
        </w:rPr>
        <w:t>in a Montessori program begin</w:t>
      </w:r>
      <w:r>
        <w:rPr>
          <w:rFonts w:ascii="Century Gothic" w:hAnsi="Century Gothic"/>
          <w:bCs/>
          <w:color w:val="000000" w:themeColor="text1"/>
          <w:sz w:val="22"/>
        </w:rPr>
        <w:t xml:space="preserve"> laying the groundwork for ever more challenging and abstract work </w:t>
      </w:r>
      <w:r w:rsidR="00293D5A">
        <w:rPr>
          <w:rFonts w:ascii="Century Gothic" w:hAnsi="Century Gothic"/>
          <w:bCs/>
          <w:color w:val="000000" w:themeColor="text1"/>
          <w:sz w:val="22"/>
        </w:rPr>
        <w:t>as early as infancy</w:t>
      </w:r>
      <w:r>
        <w:rPr>
          <w:rFonts w:ascii="Century Gothic" w:hAnsi="Century Gothic"/>
          <w:bCs/>
          <w:color w:val="000000" w:themeColor="text1"/>
          <w:sz w:val="22"/>
        </w:rPr>
        <w:t>.</w:t>
      </w:r>
      <w:r w:rsidR="004D4FAA">
        <w:rPr>
          <w:rFonts w:ascii="Century Gothic" w:hAnsi="Century Gothic"/>
          <w:bCs/>
          <w:color w:val="000000" w:themeColor="text1"/>
          <w:sz w:val="22"/>
        </w:rPr>
        <w:t xml:space="preserve">  The third year</w:t>
      </w:r>
      <w:r w:rsidR="00293D5A">
        <w:rPr>
          <w:rFonts w:ascii="Century Gothic" w:hAnsi="Century Gothic"/>
          <w:bCs/>
          <w:color w:val="000000" w:themeColor="text1"/>
          <w:sz w:val="22"/>
        </w:rPr>
        <w:t xml:space="preserve"> of Primary</w:t>
      </w:r>
      <w:r w:rsidR="004D4FAA">
        <w:rPr>
          <w:rFonts w:ascii="Century Gothic" w:hAnsi="Century Gothic"/>
          <w:bCs/>
          <w:color w:val="000000" w:themeColor="text1"/>
          <w:sz w:val="22"/>
        </w:rPr>
        <w:t xml:space="preserve"> is the time in which the child is able to capitalize on all their previous</w:t>
      </w:r>
      <w:r w:rsidR="00CE3072">
        <w:rPr>
          <w:rFonts w:ascii="Century Gothic" w:hAnsi="Century Gothic"/>
          <w:bCs/>
          <w:color w:val="000000" w:themeColor="text1"/>
          <w:sz w:val="22"/>
        </w:rPr>
        <w:t xml:space="preserve"> learning and their </w:t>
      </w:r>
      <w:r w:rsidR="00293D5A">
        <w:rPr>
          <w:rFonts w:ascii="Century Gothic" w:hAnsi="Century Gothic"/>
          <w:bCs/>
          <w:color w:val="000000" w:themeColor="text1"/>
          <w:sz w:val="22"/>
        </w:rPr>
        <w:t xml:space="preserve">true </w:t>
      </w:r>
      <w:r w:rsidR="00CE3072">
        <w:rPr>
          <w:rFonts w:ascii="Century Gothic" w:hAnsi="Century Gothic"/>
          <w:bCs/>
          <w:color w:val="000000" w:themeColor="text1"/>
          <w:sz w:val="22"/>
        </w:rPr>
        <w:t>knowledge begins to form</w:t>
      </w:r>
      <w:r w:rsidR="004D4FAA">
        <w:rPr>
          <w:rFonts w:ascii="Century Gothic" w:hAnsi="Century Gothic"/>
          <w:bCs/>
          <w:color w:val="000000" w:themeColor="text1"/>
          <w:sz w:val="22"/>
        </w:rPr>
        <w:t xml:space="preserve">.  </w:t>
      </w:r>
      <w:r w:rsidR="00CE3072">
        <w:rPr>
          <w:rFonts w:ascii="Century Gothic" w:hAnsi="Century Gothic"/>
          <w:bCs/>
          <w:color w:val="000000" w:themeColor="text1"/>
          <w:sz w:val="22"/>
        </w:rPr>
        <w:t>Leaving the Primary program without the opportunity to consolidate the</w:t>
      </w:r>
      <w:r w:rsidR="00293D5A">
        <w:rPr>
          <w:rFonts w:ascii="Century Gothic" w:hAnsi="Century Gothic"/>
          <w:bCs/>
          <w:color w:val="000000" w:themeColor="text1"/>
          <w:sz w:val="22"/>
        </w:rPr>
        <w:t xml:space="preserve">ir </w:t>
      </w:r>
      <w:r w:rsidR="00CE3072">
        <w:rPr>
          <w:rFonts w:ascii="Century Gothic" w:hAnsi="Century Gothic"/>
          <w:bCs/>
          <w:color w:val="000000" w:themeColor="text1"/>
          <w:sz w:val="22"/>
        </w:rPr>
        <w:t xml:space="preserve">experiences is similar to doing all the prep work for a gourmet meal without actually cooking it; the child has spent two years in primary laying the groundwork for that deep understanding that can only come from completing the cycle of </w:t>
      </w:r>
      <w:r w:rsidR="00293D5A">
        <w:rPr>
          <w:rFonts w:ascii="Century Gothic" w:hAnsi="Century Gothic"/>
          <w:bCs/>
          <w:color w:val="000000" w:themeColor="text1"/>
          <w:sz w:val="22"/>
        </w:rPr>
        <w:t xml:space="preserve">Montessori </w:t>
      </w:r>
      <w:r w:rsidR="00CE3072">
        <w:rPr>
          <w:rFonts w:ascii="Century Gothic" w:hAnsi="Century Gothic"/>
          <w:bCs/>
          <w:color w:val="000000" w:themeColor="text1"/>
          <w:sz w:val="22"/>
        </w:rPr>
        <w:t>materials.</w:t>
      </w:r>
    </w:p>
    <w:p w:rsidR="004D4FAA" w:rsidRDefault="004D4FAA" w:rsidP="00844C93">
      <w:pPr>
        <w:rPr>
          <w:rFonts w:ascii="Century Gothic" w:hAnsi="Century Gothic"/>
          <w:bCs/>
          <w:color w:val="000000" w:themeColor="text1"/>
          <w:sz w:val="22"/>
        </w:rPr>
      </w:pPr>
    </w:p>
    <w:p w:rsidR="00844C93" w:rsidRPr="00844C93" w:rsidRDefault="00844C93" w:rsidP="00844C93">
      <w:pPr>
        <w:rPr>
          <w:rFonts w:ascii="Century Gothic" w:hAnsi="Century Gothic"/>
          <w:bCs/>
          <w:color w:val="000000" w:themeColor="text1"/>
          <w:sz w:val="22"/>
        </w:rPr>
      </w:pPr>
      <w:r>
        <w:rPr>
          <w:rFonts w:ascii="Century Gothic" w:hAnsi="Century Gothic"/>
          <w:bCs/>
          <w:color w:val="000000" w:themeColor="text1"/>
          <w:sz w:val="22"/>
        </w:rPr>
        <w:t xml:space="preserve">The following excerpt from </w:t>
      </w:r>
      <w:proofErr w:type="spellStart"/>
      <w:r>
        <w:rPr>
          <w:rFonts w:ascii="Century Gothic" w:hAnsi="Century Gothic"/>
          <w:bCs/>
          <w:color w:val="000000" w:themeColor="text1"/>
          <w:sz w:val="22"/>
        </w:rPr>
        <w:t>LePort</w:t>
      </w:r>
      <w:proofErr w:type="spellEnd"/>
      <w:r>
        <w:rPr>
          <w:rFonts w:ascii="Century Gothic" w:hAnsi="Century Gothic"/>
          <w:bCs/>
          <w:color w:val="000000" w:themeColor="text1"/>
          <w:sz w:val="22"/>
        </w:rPr>
        <w:t xml:space="preserve"> Montessori’s </w:t>
      </w:r>
      <w:proofErr w:type="spellStart"/>
      <w:r>
        <w:rPr>
          <w:rFonts w:ascii="Century Gothic" w:hAnsi="Century Gothic"/>
          <w:bCs/>
          <w:color w:val="000000" w:themeColor="text1"/>
          <w:sz w:val="22"/>
        </w:rPr>
        <w:t xml:space="preserve">article, </w:t>
      </w:r>
      <w:proofErr w:type="spellEnd"/>
      <w:r w:rsidRPr="00844C93">
        <w:rPr>
          <w:rFonts w:ascii="Century Gothic" w:hAnsi="Century Gothic"/>
          <w:bCs/>
          <w:color w:val="000000" w:themeColor="text1"/>
          <w:sz w:val="22"/>
          <w:u w:val="single"/>
        </w:rPr>
        <w:t xml:space="preserve">The </w:t>
      </w:r>
      <w:r>
        <w:rPr>
          <w:rFonts w:ascii="Century Gothic" w:hAnsi="Century Gothic"/>
          <w:bCs/>
          <w:color w:val="000000" w:themeColor="text1"/>
          <w:sz w:val="22"/>
          <w:u w:val="single"/>
        </w:rPr>
        <w:t>H</w:t>
      </w:r>
      <w:r w:rsidRPr="00844C93">
        <w:rPr>
          <w:rFonts w:ascii="Century Gothic" w:hAnsi="Century Gothic"/>
          <w:bCs/>
          <w:color w:val="000000" w:themeColor="text1"/>
          <w:sz w:val="22"/>
          <w:u w:val="single"/>
        </w:rPr>
        <w:t>i</w:t>
      </w:r>
      <w:r w:rsidRPr="00844C93">
        <w:rPr>
          <w:rFonts w:ascii="Century Gothic" w:hAnsi="Century Gothic"/>
          <w:bCs/>
          <w:color w:val="000000" w:themeColor="text1"/>
          <w:sz w:val="22"/>
          <w:u w:val="single"/>
        </w:rPr>
        <w:t>d</w:t>
      </w:r>
      <w:r w:rsidRPr="00844C93">
        <w:rPr>
          <w:rFonts w:ascii="Century Gothic" w:hAnsi="Century Gothic"/>
          <w:bCs/>
          <w:color w:val="000000" w:themeColor="text1"/>
          <w:sz w:val="22"/>
          <w:u w:val="single"/>
        </w:rPr>
        <w:t xml:space="preserve">den </w:t>
      </w:r>
      <w:r>
        <w:rPr>
          <w:rFonts w:ascii="Century Gothic" w:hAnsi="Century Gothic"/>
          <w:bCs/>
          <w:color w:val="000000" w:themeColor="text1"/>
          <w:sz w:val="22"/>
          <w:u w:val="single"/>
        </w:rPr>
        <w:t>B</w:t>
      </w:r>
      <w:r w:rsidRPr="00844C93">
        <w:rPr>
          <w:rFonts w:ascii="Century Gothic" w:hAnsi="Century Gothic"/>
          <w:bCs/>
          <w:color w:val="000000" w:themeColor="text1"/>
          <w:sz w:val="22"/>
          <w:u w:val="single"/>
        </w:rPr>
        <w:t xml:space="preserve">enefits of </w:t>
      </w:r>
      <w:r>
        <w:rPr>
          <w:rFonts w:ascii="Century Gothic" w:hAnsi="Century Gothic"/>
          <w:bCs/>
          <w:color w:val="000000" w:themeColor="text1"/>
          <w:sz w:val="22"/>
          <w:u w:val="single"/>
        </w:rPr>
        <w:t>Y</w:t>
      </w:r>
      <w:r w:rsidRPr="00844C93">
        <w:rPr>
          <w:rFonts w:ascii="Century Gothic" w:hAnsi="Century Gothic"/>
          <w:bCs/>
          <w:color w:val="000000" w:themeColor="text1"/>
          <w:sz w:val="22"/>
          <w:u w:val="single"/>
        </w:rPr>
        <w:t xml:space="preserve">our </w:t>
      </w:r>
      <w:r>
        <w:rPr>
          <w:rFonts w:ascii="Century Gothic" w:hAnsi="Century Gothic"/>
          <w:bCs/>
          <w:color w:val="000000" w:themeColor="text1"/>
          <w:sz w:val="22"/>
          <w:u w:val="single"/>
        </w:rPr>
        <w:t>C</w:t>
      </w:r>
      <w:r w:rsidRPr="00844C93">
        <w:rPr>
          <w:rFonts w:ascii="Century Gothic" w:hAnsi="Century Gothic"/>
          <w:bCs/>
          <w:color w:val="000000" w:themeColor="text1"/>
          <w:sz w:val="22"/>
          <w:u w:val="single"/>
        </w:rPr>
        <w:t xml:space="preserve">hild’s </w:t>
      </w:r>
      <w:r>
        <w:rPr>
          <w:rFonts w:ascii="Century Gothic" w:hAnsi="Century Gothic"/>
          <w:bCs/>
          <w:color w:val="000000" w:themeColor="text1"/>
          <w:sz w:val="22"/>
          <w:u w:val="single"/>
        </w:rPr>
        <w:t>T</w:t>
      </w:r>
      <w:r w:rsidRPr="00844C93">
        <w:rPr>
          <w:rFonts w:ascii="Century Gothic" w:hAnsi="Century Gothic"/>
          <w:bCs/>
          <w:color w:val="000000" w:themeColor="text1"/>
          <w:sz w:val="22"/>
          <w:u w:val="single"/>
        </w:rPr>
        <w:t xml:space="preserve">hird </w:t>
      </w:r>
      <w:r>
        <w:rPr>
          <w:rFonts w:ascii="Century Gothic" w:hAnsi="Century Gothic"/>
          <w:bCs/>
          <w:color w:val="000000" w:themeColor="text1"/>
          <w:sz w:val="22"/>
          <w:u w:val="single"/>
        </w:rPr>
        <w:t>Y</w:t>
      </w:r>
      <w:r w:rsidRPr="00844C93">
        <w:rPr>
          <w:rFonts w:ascii="Century Gothic" w:hAnsi="Century Gothic"/>
          <w:bCs/>
          <w:color w:val="000000" w:themeColor="text1"/>
          <w:sz w:val="22"/>
          <w:u w:val="single"/>
        </w:rPr>
        <w:t xml:space="preserve">ear in Montessori </w:t>
      </w:r>
      <w:r>
        <w:rPr>
          <w:rFonts w:ascii="Century Gothic" w:hAnsi="Century Gothic"/>
          <w:bCs/>
          <w:color w:val="000000" w:themeColor="text1"/>
          <w:sz w:val="22"/>
          <w:u w:val="single"/>
        </w:rPr>
        <w:t>P</w:t>
      </w:r>
      <w:r w:rsidRPr="00844C93">
        <w:rPr>
          <w:rFonts w:ascii="Century Gothic" w:hAnsi="Century Gothic"/>
          <w:bCs/>
          <w:color w:val="000000" w:themeColor="text1"/>
          <w:sz w:val="22"/>
          <w:u w:val="single"/>
        </w:rPr>
        <w:t>reschool</w:t>
      </w:r>
      <w:r>
        <w:rPr>
          <w:rFonts w:ascii="Century Gothic" w:hAnsi="Century Gothic"/>
          <w:bCs/>
          <w:color w:val="000000" w:themeColor="text1"/>
          <w:sz w:val="22"/>
        </w:rPr>
        <w:t>, sums it up best:</w:t>
      </w:r>
    </w:p>
    <w:p w:rsidR="00844C93" w:rsidRPr="00844C93" w:rsidRDefault="00844C93" w:rsidP="00844C93">
      <w:pPr>
        <w:rPr>
          <w:rFonts w:ascii="Century Gothic" w:hAnsi="Century Gothic"/>
          <w:color w:val="000000" w:themeColor="text1"/>
          <w:sz w:val="22"/>
        </w:rPr>
      </w:pPr>
    </w:p>
    <w:p w:rsidR="00844C93" w:rsidRPr="00844C93" w:rsidRDefault="00844C93" w:rsidP="00844C93">
      <w:pPr>
        <w:ind w:left="720"/>
        <w:rPr>
          <w:rFonts w:ascii="Century Gothic" w:hAnsi="Century Gothic"/>
          <w:i/>
          <w:color w:val="000000" w:themeColor="text1"/>
          <w:sz w:val="22"/>
        </w:rPr>
      </w:pPr>
      <w:r w:rsidRPr="00844C93">
        <w:rPr>
          <w:rFonts w:ascii="Century Gothic" w:hAnsi="Century Gothic"/>
          <w:i/>
          <w:color w:val="000000" w:themeColor="text1"/>
          <w:sz w:val="22"/>
        </w:rPr>
        <w:t>The third year in Montessori preschool has sometimes been called the </w:t>
      </w:r>
      <w:r w:rsidRPr="00844C93">
        <w:rPr>
          <w:rFonts w:ascii="Century Gothic" w:hAnsi="Century Gothic"/>
          <w:i/>
          <w:iCs/>
          <w:color w:val="000000" w:themeColor="text1"/>
          <w:sz w:val="22"/>
        </w:rPr>
        <w:t>cashing in year</w:t>
      </w:r>
      <w:r w:rsidRPr="00844C93">
        <w:rPr>
          <w:rFonts w:ascii="Century Gothic" w:hAnsi="Century Gothic"/>
          <w:i/>
          <w:color w:val="000000" w:themeColor="text1"/>
          <w:sz w:val="22"/>
        </w:rPr>
        <w:t> or the </w:t>
      </w:r>
      <w:r w:rsidRPr="00844C93">
        <w:rPr>
          <w:rFonts w:ascii="Century Gothic" w:hAnsi="Century Gothic"/>
          <w:i/>
          <w:iCs/>
          <w:color w:val="000000" w:themeColor="text1"/>
          <w:sz w:val="22"/>
        </w:rPr>
        <w:t>leap year.  </w:t>
      </w:r>
      <w:r w:rsidRPr="00844C93">
        <w:rPr>
          <w:rFonts w:ascii="Century Gothic" w:hAnsi="Century Gothic"/>
          <w:i/>
          <w:color w:val="000000" w:themeColor="text1"/>
          <w:sz w:val="22"/>
        </w:rPr>
        <w:t>It’s the time when students put together all the different skills they have indirectly and directly prepared for throughout their Montessori toddler and preschool years.</w:t>
      </w:r>
    </w:p>
    <w:p w:rsidR="00844C93" w:rsidRPr="00844C93" w:rsidRDefault="00844C93" w:rsidP="00844C93">
      <w:pPr>
        <w:ind w:left="720"/>
        <w:rPr>
          <w:rFonts w:ascii="Century Gothic" w:hAnsi="Century Gothic"/>
          <w:i/>
          <w:color w:val="000000" w:themeColor="text1"/>
          <w:sz w:val="22"/>
        </w:rPr>
      </w:pPr>
      <w:r w:rsidRPr="00844C93">
        <w:rPr>
          <w:rFonts w:ascii="Century Gothic" w:hAnsi="Century Gothic"/>
          <w:i/>
          <w:color w:val="000000" w:themeColor="text1"/>
          <w:sz w:val="22"/>
        </w:rPr>
        <w:t>Academically, the third year is often a flurry of activity. If you are the parent of a 3rd year student, you may already have noticed some of the interesting new work your child brings home: booklets of math facts practice; </w:t>
      </w:r>
      <w:r w:rsidRPr="00844C93">
        <w:rPr>
          <w:rFonts w:ascii="Century Gothic" w:hAnsi="Century Gothic"/>
          <w:i/>
          <w:iCs/>
          <w:color w:val="000000" w:themeColor="text1"/>
          <w:sz w:val="22"/>
        </w:rPr>
        <w:t>Books to Remember </w:t>
      </w:r>
      <w:r w:rsidRPr="00844C93">
        <w:rPr>
          <w:rFonts w:ascii="Century Gothic" w:hAnsi="Century Gothic"/>
          <w:i/>
          <w:color w:val="000000" w:themeColor="text1"/>
          <w:sz w:val="22"/>
        </w:rPr>
        <w:t>books to read to you; sentences cut into little pieces for analysis, and map shapes traced and labeled.</w:t>
      </w:r>
    </w:p>
    <w:p w:rsidR="00844C93" w:rsidRDefault="00844C93" w:rsidP="00844C93">
      <w:pPr>
        <w:ind w:left="720"/>
        <w:rPr>
          <w:rFonts w:ascii="Century Gothic" w:hAnsi="Century Gothic"/>
          <w:i/>
          <w:color w:val="000000" w:themeColor="text1"/>
          <w:sz w:val="22"/>
        </w:rPr>
      </w:pPr>
    </w:p>
    <w:p w:rsidR="00844C93" w:rsidRPr="00844C93" w:rsidRDefault="00844C93" w:rsidP="00844C93">
      <w:pPr>
        <w:ind w:left="720"/>
        <w:rPr>
          <w:rFonts w:ascii="Century Gothic" w:hAnsi="Century Gothic"/>
          <w:i/>
          <w:color w:val="000000" w:themeColor="text1"/>
          <w:sz w:val="22"/>
        </w:rPr>
      </w:pPr>
      <w:r w:rsidRPr="00844C93">
        <w:rPr>
          <w:rFonts w:ascii="Century Gothic" w:hAnsi="Century Gothic"/>
          <w:i/>
          <w:color w:val="000000" w:themeColor="text1"/>
          <w:sz w:val="22"/>
        </w:rPr>
        <w:t>Students also tackle progressively longer tasks: they might spend multiple days creating booklets of different leaf shapes carefully colored and labeled; they might illustrate and author multi-sentence stories, or complete math problems using more abstract materials such as the Small Bead Frame.</w:t>
      </w:r>
    </w:p>
    <w:p w:rsidR="00844C93" w:rsidRPr="00844C93" w:rsidRDefault="00844C93" w:rsidP="00844C93">
      <w:pPr>
        <w:ind w:left="720"/>
        <w:rPr>
          <w:rFonts w:ascii="Century Gothic" w:hAnsi="Century Gothic"/>
          <w:i/>
          <w:color w:val="000000" w:themeColor="text1"/>
          <w:sz w:val="22"/>
        </w:rPr>
      </w:pPr>
    </w:p>
    <w:p w:rsidR="00844C93" w:rsidRPr="00844C93" w:rsidRDefault="00844C93" w:rsidP="00844C93">
      <w:pPr>
        <w:ind w:left="720"/>
        <w:rPr>
          <w:rFonts w:ascii="Century Gothic" w:hAnsi="Century Gothic"/>
          <w:i/>
          <w:color w:val="000000" w:themeColor="text1"/>
          <w:sz w:val="22"/>
        </w:rPr>
      </w:pPr>
      <w:r w:rsidRPr="00844C93">
        <w:rPr>
          <w:rFonts w:ascii="Century Gothic" w:hAnsi="Century Gothic"/>
          <w:bCs/>
          <w:i/>
          <w:color w:val="000000" w:themeColor="text1"/>
          <w:sz w:val="22"/>
        </w:rPr>
        <w:t>In the third year of Primary, a typical Montessori preschool student achieves cognitive growth far above grade level. </w:t>
      </w:r>
      <w:r w:rsidRPr="00844C93">
        <w:rPr>
          <w:rFonts w:ascii="Century Gothic" w:hAnsi="Century Gothic"/>
          <w:i/>
          <w:color w:val="000000" w:themeColor="text1"/>
          <w:sz w:val="22"/>
        </w:rPr>
        <w:t> </w:t>
      </w:r>
      <w:hyperlink r:id="rId4" w:history="1">
        <w:r w:rsidRPr="00844C93">
          <w:rPr>
            <w:rStyle w:val="Hyperlink"/>
            <w:rFonts w:ascii="Century Gothic" w:hAnsi="Century Gothic"/>
            <w:i/>
            <w:color w:val="000000" w:themeColor="text1"/>
            <w:sz w:val="22"/>
            <w:u w:val="none"/>
          </w:rPr>
          <w:t>He goes from walking to leaping, as a Montessori mother put it. </w:t>
        </w:r>
      </w:hyperlink>
      <w:r w:rsidRPr="00844C93">
        <w:rPr>
          <w:rFonts w:ascii="Century Gothic" w:hAnsi="Century Gothic"/>
          <w:i/>
          <w:color w:val="000000" w:themeColor="text1"/>
          <w:sz w:val="22"/>
        </w:rPr>
        <w:t> </w:t>
      </w:r>
      <w:r w:rsidRPr="00844C93">
        <w:rPr>
          <w:rFonts w:ascii="Century Gothic" w:hAnsi="Century Gothic"/>
          <w:bCs/>
          <w:i/>
          <w:color w:val="000000" w:themeColor="text1"/>
          <w:sz w:val="22"/>
        </w:rPr>
        <w:t>And yet, as impressive as this academic achievement is, the most important benefits of the third year in Montessori preschool may well lie elsewhere.</w:t>
      </w:r>
    </w:p>
    <w:p w:rsidR="00844C93" w:rsidRPr="00844C93" w:rsidRDefault="00844C93" w:rsidP="00844C93">
      <w:pPr>
        <w:ind w:left="720"/>
        <w:rPr>
          <w:rFonts w:ascii="Century Gothic" w:hAnsi="Century Gothic"/>
          <w:i/>
          <w:color w:val="000000" w:themeColor="text1"/>
          <w:sz w:val="22"/>
        </w:rPr>
      </w:pPr>
    </w:p>
    <w:p w:rsidR="00844C93" w:rsidRPr="00844C93" w:rsidRDefault="00844C93" w:rsidP="00844C93">
      <w:pPr>
        <w:ind w:left="720"/>
        <w:rPr>
          <w:rFonts w:ascii="Century Gothic" w:hAnsi="Century Gothic"/>
          <w:i/>
          <w:color w:val="000000" w:themeColor="text1"/>
          <w:sz w:val="22"/>
        </w:rPr>
      </w:pPr>
      <w:r w:rsidRPr="00844C93">
        <w:rPr>
          <w:rFonts w:ascii="Century Gothic" w:hAnsi="Century Gothic"/>
          <w:i/>
          <w:color w:val="000000" w:themeColor="text1"/>
          <w:sz w:val="22"/>
        </w:rPr>
        <w:t>Over the past decade, researchers have come to question the role that cognitive skills by themselves play in a child’s success in school and life. While academics matter greatly, </w:t>
      </w:r>
      <w:hyperlink r:id="rId5" w:history="1">
        <w:r w:rsidRPr="00844C93">
          <w:rPr>
            <w:rStyle w:val="Hyperlink"/>
            <w:rFonts w:ascii="Century Gothic" w:hAnsi="Century Gothic"/>
            <w:i/>
            <w:color w:val="000000" w:themeColor="text1"/>
            <w:sz w:val="22"/>
            <w:u w:val="none"/>
          </w:rPr>
          <w:t>some researchers now say that</w:t>
        </w:r>
      </w:hyperlink>
      <w:r>
        <w:rPr>
          <w:rFonts w:ascii="Century Gothic" w:hAnsi="Century Gothic"/>
          <w:i/>
          <w:color w:val="000000" w:themeColor="text1"/>
          <w:sz w:val="22"/>
        </w:rPr>
        <w:t xml:space="preserve"> w</w:t>
      </w:r>
      <w:r w:rsidRPr="00844C93">
        <w:rPr>
          <w:rFonts w:ascii="Century Gothic" w:hAnsi="Century Gothic"/>
          <w:i/>
          <w:color w:val="000000" w:themeColor="text1"/>
          <w:sz w:val="22"/>
        </w:rPr>
        <w:t>hat matters most in a child’s development … is not how much information we can stuff into her brain in the first few years of life. What matters, instead, is whether we are able to help her develop a very different set of qualities, a list that includes persistence, self-control, curiosity, conscientiousness, grit and self-confidence. Economists refer to these as noncognitive skills, psychologists call them personality traits, and the rest of us often think of them as character</w:t>
      </w:r>
      <w:r w:rsidRPr="00844C93">
        <w:rPr>
          <w:rFonts w:ascii="Century Gothic" w:hAnsi="Century Gothic"/>
          <w:i/>
          <w:color w:val="000000" w:themeColor="text1"/>
          <w:sz w:val="22"/>
        </w:rPr>
        <w:t xml:space="preserve"> (</w:t>
      </w:r>
      <w:r w:rsidRPr="00844C93">
        <w:rPr>
          <w:rFonts w:ascii="Century Gothic" w:hAnsi="Century Gothic"/>
          <w:i/>
          <w:iCs/>
          <w:color w:val="000000" w:themeColor="text1"/>
          <w:sz w:val="22"/>
        </w:rPr>
        <w:t>Wall Street Journal</w:t>
      </w:r>
      <w:r w:rsidRPr="00844C93">
        <w:rPr>
          <w:rFonts w:ascii="Century Gothic" w:hAnsi="Century Gothic"/>
          <w:i/>
          <w:iCs/>
          <w:color w:val="000000" w:themeColor="text1"/>
          <w:sz w:val="22"/>
        </w:rPr>
        <w:t>).</w:t>
      </w:r>
    </w:p>
    <w:p w:rsidR="00844C93" w:rsidRPr="00844C93" w:rsidRDefault="00844C93" w:rsidP="00844C93">
      <w:pPr>
        <w:ind w:left="720"/>
        <w:rPr>
          <w:rFonts w:ascii="Century Gothic" w:hAnsi="Century Gothic"/>
          <w:bCs/>
          <w:i/>
          <w:color w:val="000000" w:themeColor="text1"/>
          <w:sz w:val="22"/>
        </w:rPr>
      </w:pPr>
    </w:p>
    <w:p w:rsidR="00844C93" w:rsidRDefault="00844C93" w:rsidP="00844C93">
      <w:pPr>
        <w:ind w:left="720"/>
        <w:rPr>
          <w:rFonts w:ascii="Century Gothic" w:hAnsi="Century Gothic"/>
          <w:bCs/>
          <w:i/>
          <w:color w:val="000000" w:themeColor="text1"/>
          <w:sz w:val="22"/>
        </w:rPr>
      </w:pPr>
      <w:r w:rsidRPr="00844C93">
        <w:rPr>
          <w:rFonts w:ascii="Century Gothic" w:hAnsi="Century Gothic"/>
          <w:bCs/>
          <w:i/>
          <w:color w:val="000000" w:themeColor="text1"/>
          <w:sz w:val="22"/>
        </w:rPr>
        <w:t>The third year in Montessori p</w:t>
      </w:r>
      <w:r w:rsidRPr="00844C93">
        <w:rPr>
          <w:rFonts w:ascii="Century Gothic" w:hAnsi="Century Gothic"/>
          <w:bCs/>
          <w:i/>
          <w:color w:val="000000" w:themeColor="text1"/>
          <w:sz w:val="22"/>
        </w:rPr>
        <w:t>re</w:t>
      </w:r>
      <w:r w:rsidRPr="00844C93">
        <w:rPr>
          <w:rFonts w:ascii="Century Gothic" w:hAnsi="Century Gothic"/>
          <w:bCs/>
          <w:i/>
          <w:color w:val="000000" w:themeColor="text1"/>
          <w:sz w:val="22"/>
        </w:rPr>
        <w:t>school is a time when children mature in their personality traits or character.  It’s the time when students become self-possessed</w:t>
      </w:r>
      <w:r w:rsidRPr="00844C93">
        <w:rPr>
          <w:rFonts w:ascii="Century Gothic" w:hAnsi="Century Gothic"/>
          <w:bCs/>
          <w:i/>
          <w:color w:val="000000" w:themeColor="text1"/>
          <w:sz w:val="22"/>
        </w:rPr>
        <w:t xml:space="preserve"> </w:t>
      </w:r>
      <w:r w:rsidRPr="00844C93">
        <w:rPr>
          <w:rFonts w:ascii="Century Gothic" w:hAnsi="Century Gothic"/>
          <w:bCs/>
          <w:i/>
          <w:color w:val="000000" w:themeColor="text1"/>
          <w:sz w:val="22"/>
        </w:rPr>
        <w:t>learners, confident in their abilities.  It’s where they emerge as leaders, benevolently sharing their skills with their younger peers.</w:t>
      </w:r>
    </w:p>
    <w:p w:rsidR="00844C93" w:rsidRPr="00844C93" w:rsidRDefault="00844C93" w:rsidP="00844C93">
      <w:pPr>
        <w:rPr>
          <w:rFonts w:ascii="Century Gothic" w:hAnsi="Century Gothic"/>
          <w:color w:val="000000" w:themeColor="text1"/>
          <w:sz w:val="22"/>
        </w:rPr>
      </w:pPr>
    </w:p>
    <w:p w:rsidR="00943E6B" w:rsidRDefault="00293D5A">
      <w:pPr>
        <w:rPr>
          <w:rFonts w:ascii="Century Gothic" w:hAnsi="Century Gothic"/>
          <w:color w:val="000000" w:themeColor="text1"/>
          <w:sz w:val="22"/>
        </w:rPr>
      </w:pPr>
    </w:p>
    <w:p w:rsidR="00844C93" w:rsidRPr="00844C93" w:rsidRDefault="00844C93" w:rsidP="00844C93">
      <w:pPr>
        <w:rPr>
          <w:sz w:val="20"/>
        </w:rPr>
      </w:pPr>
      <w:bookmarkStart w:id="0" w:name="_GoBack"/>
      <w:bookmarkEnd w:id="0"/>
      <w:r w:rsidRPr="00844C93">
        <w:rPr>
          <w:rFonts w:ascii="Century Gothic" w:hAnsi="Century Gothic"/>
          <w:color w:val="000000" w:themeColor="text1"/>
          <w:sz w:val="18"/>
        </w:rPr>
        <w:t xml:space="preserve">Excerpted from: </w:t>
      </w:r>
      <w:hyperlink r:id="rId6" w:history="1">
        <w:r w:rsidRPr="00844C93">
          <w:rPr>
            <w:rStyle w:val="Hyperlink"/>
            <w:rFonts w:ascii="Century Gothic" w:hAnsi="Century Gothic"/>
            <w:sz w:val="18"/>
          </w:rPr>
          <w:t>https://www.leportschools.com/blog/the-hidden-benefits-of-your-childs-third-year-in-montessori-primary/</w:t>
        </w:r>
      </w:hyperlink>
    </w:p>
    <w:p w:rsidR="00844C93" w:rsidRPr="00844C93" w:rsidRDefault="00844C93">
      <w:pPr>
        <w:rPr>
          <w:rFonts w:ascii="Century Gothic" w:hAnsi="Century Gothic"/>
          <w:color w:val="000000" w:themeColor="text1"/>
          <w:sz w:val="22"/>
        </w:rPr>
      </w:pPr>
    </w:p>
    <w:sectPr w:rsidR="00844C93" w:rsidRPr="00844C93" w:rsidSect="00844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93"/>
    <w:rsid w:val="00293D5A"/>
    <w:rsid w:val="004D4FAA"/>
    <w:rsid w:val="005E0288"/>
    <w:rsid w:val="00752B3B"/>
    <w:rsid w:val="00844C93"/>
    <w:rsid w:val="00C566C7"/>
    <w:rsid w:val="00CE3072"/>
    <w:rsid w:val="00DF5F41"/>
    <w:rsid w:val="00FA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D6139"/>
  <w14:defaultImageDpi w14:val="32767"/>
  <w15:chartTrackingRefBased/>
  <w15:docId w15:val="{7C96F051-B3EF-8349-A150-4A0D9659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4C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60">
          <w:blockQuote w:val="1"/>
          <w:marLeft w:val="0"/>
          <w:marRight w:val="240"/>
          <w:marTop w:val="0"/>
          <w:marBottom w:val="240"/>
          <w:divBdr>
            <w:top w:val="none" w:sz="0" w:space="0" w:color="497499"/>
            <w:left w:val="single" w:sz="48" w:space="15" w:color="497499"/>
            <w:bottom w:val="none" w:sz="0" w:space="0" w:color="497499"/>
            <w:right w:val="none" w:sz="0" w:space="0" w:color="497499"/>
          </w:divBdr>
        </w:div>
      </w:divsChild>
    </w:div>
    <w:div w:id="2117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portschools.com/blog/the-hidden-benefits-of-your-childs-third-year-in-montessori-primary/" TargetMode="External"/><Relationship Id="rId5" Type="http://schemas.openxmlformats.org/officeDocument/2006/relationships/hyperlink" Target="http://online.wsj.com/article/SB10000872396390443819404577635352783638934.html" TargetMode="External"/><Relationship Id="rId4" Type="http://schemas.openxmlformats.org/officeDocument/2006/relationships/hyperlink" Target="http://montessorimadmen.com/blog/2012/4/25/from-creeping-to-leaping-the-kindergarten-yeara-montessori-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Farley</dc:creator>
  <cp:keywords/>
  <dc:description/>
  <cp:lastModifiedBy>Emily Farley</cp:lastModifiedBy>
  <cp:revision>1</cp:revision>
  <dcterms:created xsi:type="dcterms:W3CDTF">2020-01-16T17:23:00Z</dcterms:created>
  <dcterms:modified xsi:type="dcterms:W3CDTF">2020-01-16T18:28:00Z</dcterms:modified>
</cp:coreProperties>
</file>